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AC" w:rsidRPr="008F7BA8" w:rsidRDefault="00C954AC" w:rsidP="008F7BA8">
      <w:pPr>
        <w:jc w:val="center"/>
        <w:rPr>
          <w:b/>
          <w:sz w:val="24"/>
          <w:szCs w:val="24"/>
        </w:rPr>
      </w:pPr>
      <w:r w:rsidRPr="00C954AC">
        <w:rPr>
          <w:b/>
          <w:sz w:val="24"/>
          <w:szCs w:val="24"/>
        </w:rPr>
        <w:t>INDIRIZZO:</w:t>
      </w:r>
      <w:r>
        <w:rPr>
          <w:b/>
          <w:sz w:val="24"/>
          <w:szCs w:val="24"/>
        </w:rPr>
        <w:t xml:space="preserve"> </w:t>
      </w:r>
      <w:r w:rsidR="00075C61" w:rsidRPr="00075C61">
        <w:rPr>
          <w:b/>
          <w:sz w:val="24"/>
          <w:szCs w:val="24"/>
        </w:rPr>
        <w:t xml:space="preserve">RISTORAZIONE </w:t>
      </w:r>
      <w:r w:rsidR="00272663">
        <w:rPr>
          <w:b/>
          <w:sz w:val="24"/>
          <w:szCs w:val="24"/>
        </w:rPr>
        <w:t>–</w:t>
      </w:r>
      <w:r w:rsidR="00075C61" w:rsidRPr="00075C61">
        <w:rPr>
          <w:b/>
          <w:sz w:val="24"/>
          <w:szCs w:val="24"/>
        </w:rPr>
        <w:t xml:space="preserve"> </w:t>
      </w:r>
      <w:r w:rsidR="004B3869">
        <w:rPr>
          <w:b/>
          <w:sz w:val="24"/>
          <w:szCs w:val="24"/>
        </w:rPr>
        <w:t>PASTICCERIA</w:t>
      </w:r>
    </w:p>
    <w:p w:rsidR="00C954AC" w:rsidRPr="008F7BA8" w:rsidRDefault="00C954AC" w:rsidP="00585E47">
      <w:pPr>
        <w:jc w:val="both"/>
        <w:rPr>
          <w:b/>
          <w:sz w:val="24"/>
          <w:szCs w:val="24"/>
        </w:rPr>
      </w:pPr>
      <w:r w:rsidRPr="008F7BA8">
        <w:rPr>
          <w:b/>
          <w:sz w:val="24"/>
          <w:szCs w:val="24"/>
        </w:rPr>
        <w:t>MATERIA:</w:t>
      </w:r>
      <w:r w:rsidR="00075C61" w:rsidRPr="008F7BA8">
        <w:rPr>
          <w:b/>
          <w:sz w:val="24"/>
          <w:szCs w:val="24"/>
        </w:rPr>
        <w:t xml:space="preserve"> </w:t>
      </w:r>
      <w:r w:rsidR="008133C8" w:rsidRPr="008F7BA8">
        <w:rPr>
          <w:b/>
          <w:sz w:val="24"/>
          <w:szCs w:val="24"/>
        </w:rPr>
        <w:t>TECNICHE DI ORGANIZZAZIONE E GESTIONE DEI PROCESSI PRODUTTIVI</w:t>
      </w:r>
    </w:p>
    <w:p w:rsidR="00C954AC" w:rsidRPr="00A6101B" w:rsidRDefault="00C954AC" w:rsidP="00A40A2F">
      <w:pPr>
        <w:jc w:val="both"/>
        <w:rPr>
          <w:b/>
        </w:rPr>
      </w:pPr>
      <w:r>
        <w:rPr>
          <w:b/>
        </w:rPr>
        <w:t>CLASSE:</w:t>
      </w:r>
      <w:r w:rsidR="00075C61">
        <w:rPr>
          <w:b/>
        </w:rPr>
        <w:t xml:space="preserve"> </w:t>
      </w:r>
      <w:r w:rsidR="00E75669">
        <w:rPr>
          <w:b/>
        </w:rPr>
        <w:t>QU</w:t>
      </w:r>
      <w:r w:rsidR="00AB365A">
        <w:rPr>
          <w:b/>
        </w:rPr>
        <w:t>INTA</w:t>
      </w:r>
    </w:p>
    <w:p w:rsidR="00C954AC" w:rsidRDefault="00C954AC" w:rsidP="00C954AC">
      <w:pPr>
        <w:pStyle w:val="Corpotesto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C4A410" wp14:editId="02D6D168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64910" cy="269875"/>
                <wp:effectExtent l="9525" t="6350" r="12065" b="952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987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LIBRO DI 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A41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1pt;margin-top:7.25pt;width:493.3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LIBRO DI 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54AC" w:rsidRDefault="00C954AC" w:rsidP="00C954AC">
      <w:pPr>
        <w:pStyle w:val="Corpotesto"/>
        <w:spacing w:before="5"/>
        <w:rPr>
          <w:b/>
          <w:sz w:val="12"/>
        </w:rPr>
      </w:pPr>
    </w:p>
    <w:p w:rsidR="00CC7142" w:rsidRPr="004B3869" w:rsidRDefault="00CC7142" w:rsidP="00CC714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4B3869">
        <w:rPr>
          <w:rFonts w:asciiTheme="minorHAnsi" w:eastAsiaTheme="minorHAnsi" w:hAnsiTheme="minorHAnsi" w:cstheme="minorHAnsi"/>
        </w:rPr>
        <w:t>BIFFARO CATALDO VINCENZO</w:t>
      </w:r>
      <w:r w:rsidR="004B3869" w:rsidRPr="004B3869">
        <w:rPr>
          <w:rFonts w:asciiTheme="minorHAnsi" w:eastAsiaTheme="minorHAnsi" w:hAnsiTheme="minorHAnsi" w:cstheme="minorHAnsi"/>
        </w:rPr>
        <w:t xml:space="preserve"> -</w:t>
      </w:r>
      <w:r w:rsidRPr="004B3869">
        <w:rPr>
          <w:rFonts w:asciiTheme="minorHAnsi" w:eastAsiaTheme="minorHAnsi" w:hAnsiTheme="minorHAnsi" w:cstheme="minorHAnsi"/>
        </w:rPr>
        <w:t>LABILE</w:t>
      </w:r>
      <w:r w:rsidR="004B3869" w:rsidRPr="004B3869">
        <w:rPr>
          <w:rFonts w:asciiTheme="minorHAnsi" w:eastAsiaTheme="minorHAnsi" w:hAnsiTheme="minorHAnsi" w:cstheme="minorHAnsi"/>
        </w:rPr>
        <w:t xml:space="preserve"> </w:t>
      </w:r>
      <w:r w:rsidRPr="004B3869">
        <w:rPr>
          <w:rFonts w:asciiTheme="minorHAnsi" w:eastAsiaTheme="minorHAnsi" w:hAnsiTheme="minorHAnsi" w:cstheme="minorHAnsi"/>
        </w:rPr>
        <w:t xml:space="preserve">ROSALBA </w:t>
      </w:r>
      <w:r w:rsidR="004B3869" w:rsidRPr="004B3869">
        <w:rPr>
          <w:rFonts w:asciiTheme="minorHAnsi" w:eastAsiaTheme="minorHAnsi" w:hAnsiTheme="minorHAnsi" w:cstheme="minorHAnsi"/>
        </w:rPr>
        <w:t xml:space="preserve">- </w:t>
      </w:r>
      <w:r w:rsidRPr="004B3869">
        <w:rPr>
          <w:rFonts w:asciiTheme="minorHAnsi" w:eastAsiaTheme="minorHAnsi" w:hAnsiTheme="minorHAnsi" w:cstheme="minorHAnsi"/>
        </w:rPr>
        <w:t>LABILE RAFFAELLA</w:t>
      </w:r>
    </w:p>
    <w:p w:rsidR="004B3869" w:rsidRPr="004B3869" w:rsidRDefault="00CC7142" w:rsidP="00CC7142">
      <w:pPr>
        <w:pStyle w:val="Corpotesto"/>
        <w:tabs>
          <w:tab w:val="left" w:pos="4029"/>
        </w:tabs>
        <w:spacing w:before="0"/>
        <w:rPr>
          <w:rFonts w:asciiTheme="minorHAnsi" w:eastAsiaTheme="minorHAnsi" w:hAnsiTheme="minorHAnsi" w:cstheme="minorHAnsi"/>
          <w:sz w:val="22"/>
          <w:szCs w:val="22"/>
        </w:rPr>
      </w:pPr>
      <w:r w:rsidRPr="004B3869">
        <w:rPr>
          <w:rFonts w:asciiTheme="minorHAnsi" w:eastAsiaTheme="minorHAnsi" w:hAnsiTheme="minorHAnsi" w:cstheme="minorHAnsi"/>
          <w:sz w:val="22"/>
          <w:szCs w:val="22"/>
        </w:rPr>
        <w:t xml:space="preserve">TECNICHE DI ORGANIZZAZIONE E GESTIONE DEI PROCESSI PRODUTTIVI 1 </w:t>
      </w:r>
    </w:p>
    <w:p w:rsidR="004B3869" w:rsidRPr="004B3869" w:rsidRDefault="00CC7142" w:rsidP="00CC7142">
      <w:pPr>
        <w:pStyle w:val="Corpotesto"/>
        <w:tabs>
          <w:tab w:val="left" w:pos="4029"/>
        </w:tabs>
        <w:spacing w:before="0"/>
        <w:rPr>
          <w:rFonts w:asciiTheme="minorHAnsi" w:eastAsiaTheme="minorHAnsi" w:hAnsiTheme="minorHAnsi" w:cstheme="minorHAnsi"/>
          <w:sz w:val="22"/>
          <w:szCs w:val="22"/>
        </w:rPr>
      </w:pPr>
      <w:r w:rsidRPr="004B3869">
        <w:rPr>
          <w:rFonts w:asciiTheme="minorHAnsi" w:eastAsiaTheme="minorHAnsi" w:hAnsiTheme="minorHAnsi" w:cstheme="minorHAnsi"/>
          <w:sz w:val="22"/>
          <w:szCs w:val="22"/>
        </w:rPr>
        <w:t>HOEPLI</w:t>
      </w:r>
    </w:p>
    <w:p w:rsidR="00C954AC" w:rsidRDefault="00C954AC" w:rsidP="00CC7142">
      <w:pPr>
        <w:pStyle w:val="Corpotesto"/>
        <w:tabs>
          <w:tab w:val="left" w:pos="4029"/>
        </w:tabs>
        <w:spacing w:befor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2C4339" wp14:editId="6B1B9D46">
                <wp:simplePos x="0" y="0"/>
                <wp:positionH relativeFrom="page">
                  <wp:posOffset>647700</wp:posOffset>
                </wp:positionH>
                <wp:positionV relativeFrom="paragraph">
                  <wp:posOffset>191135</wp:posOffset>
                </wp:positionV>
                <wp:extent cx="6264910" cy="268605"/>
                <wp:effectExtent l="9525" t="8890" r="12065" b="825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8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ARGOMENTI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4339" id="Casella di testo 7" o:spid="_x0000_s1027" type="#_x0000_t202" style="position:absolute;margin-left:51pt;margin-top:15.05pt;width:493.3pt;height:2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ARGOMENTI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33C8" w:rsidRDefault="008133C8" w:rsidP="008133C8">
      <w:pPr>
        <w:rPr>
          <w:lang w:eastAsia="it-IT" w:bidi="it-IT"/>
        </w:rPr>
      </w:pPr>
    </w:p>
    <w:p w:rsidR="00B302E2" w:rsidRDefault="00B302E2" w:rsidP="00B302E2">
      <w:pPr>
        <w:spacing w:line="240" w:lineRule="auto"/>
        <w:rPr>
          <w:rFonts w:asciiTheme="minorHAnsi" w:hAnsiTheme="minorHAnsi" w:cstheme="minorHAnsi"/>
        </w:rPr>
      </w:pPr>
      <w:r w:rsidRPr="00B302E2">
        <w:rPr>
          <w:rFonts w:asciiTheme="minorHAnsi" w:hAnsiTheme="minorHAnsi" w:cstheme="minorHAnsi"/>
        </w:rPr>
        <w:t>Principi di elettromagnetismo: carica elettrica, forza elettrica, campo elettrico, energia potenziale elettrica e potenziale elettrico</w:t>
      </w:r>
    </w:p>
    <w:p w:rsidR="00B302E2" w:rsidRDefault="00B302E2" w:rsidP="00B302E2">
      <w:pPr>
        <w:spacing w:line="240" w:lineRule="auto"/>
        <w:rPr>
          <w:rFonts w:asciiTheme="minorHAnsi" w:hAnsiTheme="minorHAnsi" w:cstheme="minorHAnsi"/>
        </w:rPr>
      </w:pPr>
      <w:r w:rsidRPr="00B302E2">
        <w:rPr>
          <w:rFonts w:asciiTheme="minorHAnsi" w:hAnsiTheme="minorHAnsi" w:cstheme="minorHAnsi"/>
        </w:rPr>
        <w:t>Conduzione elettrica e magnetismo: correnti e leggi di Ohm, poli magnetici, campi magnetici</w:t>
      </w:r>
    </w:p>
    <w:p w:rsidR="00B302E2" w:rsidRDefault="00B302E2" w:rsidP="00B302E2">
      <w:pPr>
        <w:spacing w:line="240" w:lineRule="auto"/>
        <w:rPr>
          <w:rFonts w:asciiTheme="minorHAnsi" w:hAnsiTheme="minorHAnsi" w:cstheme="minorHAnsi"/>
        </w:rPr>
      </w:pPr>
      <w:r w:rsidRPr="00B302E2">
        <w:rPr>
          <w:rFonts w:asciiTheme="minorHAnsi" w:hAnsiTheme="minorHAnsi" w:cstheme="minorHAnsi"/>
        </w:rPr>
        <w:t>Redazione del Curriculum Vitae</w:t>
      </w:r>
    </w:p>
    <w:p w:rsidR="00B302E2" w:rsidRPr="00B302E2" w:rsidRDefault="00B302E2" w:rsidP="00B302E2">
      <w:pPr>
        <w:spacing w:line="240" w:lineRule="auto"/>
        <w:rPr>
          <w:rFonts w:asciiTheme="minorHAnsi" w:hAnsiTheme="minorHAnsi" w:cstheme="minorHAnsi"/>
        </w:rPr>
      </w:pPr>
      <w:r w:rsidRPr="00B302E2">
        <w:rPr>
          <w:rFonts w:asciiTheme="minorHAnsi" w:hAnsiTheme="minorHAnsi" w:cstheme="minorHAnsi"/>
        </w:rPr>
        <w:t>Elettropneumatica e sistemi automatici: automazione, sistemi a blocchi, componenti e simbologia</w:t>
      </w:r>
    </w:p>
    <w:p w:rsidR="00B302E2" w:rsidRDefault="00B302E2" w:rsidP="00B302E2">
      <w:pPr>
        <w:spacing w:line="240" w:lineRule="auto"/>
        <w:rPr>
          <w:rFonts w:asciiTheme="minorHAnsi" w:hAnsiTheme="minorHAnsi" w:cstheme="minorHAnsi"/>
        </w:rPr>
      </w:pPr>
      <w:r w:rsidRPr="00B302E2">
        <w:rPr>
          <w:rFonts w:asciiTheme="minorHAnsi" w:hAnsiTheme="minorHAnsi" w:cstheme="minorHAnsi"/>
        </w:rPr>
        <w:t>Le macchine</w:t>
      </w:r>
      <w:r>
        <w:rPr>
          <w:rFonts w:asciiTheme="minorHAnsi" w:hAnsiTheme="minorHAnsi" w:cstheme="minorHAnsi"/>
        </w:rPr>
        <w:t xml:space="preserve"> </w:t>
      </w:r>
      <w:r w:rsidRPr="00B302E2">
        <w:rPr>
          <w:rFonts w:asciiTheme="minorHAnsi" w:hAnsiTheme="minorHAnsi" w:cstheme="minorHAnsi"/>
        </w:rPr>
        <w:t>semplici: trasmissione del moto, oleodinamiche, pneumatiche, termiche.</w:t>
      </w:r>
      <w:r>
        <w:rPr>
          <w:rFonts w:asciiTheme="minorHAnsi" w:hAnsiTheme="minorHAnsi" w:cstheme="minorHAnsi"/>
        </w:rPr>
        <w:t xml:space="preserve"> </w:t>
      </w:r>
      <w:r w:rsidRPr="00B302E2">
        <w:rPr>
          <w:rFonts w:asciiTheme="minorHAnsi" w:hAnsiTheme="minorHAnsi" w:cstheme="minorHAnsi"/>
        </w:rPr>
        <w:t xml:space="preserve">Norme di settore relative alla qualità e sicurezza sui luoghi di lavoro </w:t>
      </w:r>
    </w:p>
    <w:p w:rsidR="00B302E2" w:rsidRDefault="00B302E2" w:rsidP="00B302E2">
      <w:pPr>
        <w:spacing w:line="240" w:lineRule="auto"/>
        <w:rPr>
          <w:rFonts w:asciiTheme="minorHAnsi" w:hAnsiTheme="minorHAnsi" w:cstheme="minorHAnsi"/>
        </w:rPr>
      </w:pPr>
      <w:r w:rsidRPr="00B302E2">
        <w:rPr>
          <w:rFonts w:asciiTheme="minorHAnsi" w:hAnsiTheme="minorHAnsi" w:cstheme="minorHAnsi"/>
        </w:rPr>
        <w:t>L’organizzazione aziendale e gestione dei magazzini e delle scorte: impresa, organigramma, ciclo di vita, distinta base, politiche L4L, POQ, FOQ</w:t>
      </w:r>
    </w:p>
    <w:p w:rsidR="00B302E2" w:rsidRDefault="00B302E2" w:rsidP="00B302E2">
      <w:pPr>
        <w:spacing w:line="240" w:lineRule="auto"/>
        <w:rPr>
          <w:rFonts w:asciiTheme="minorHAnsi" w:hAnsiTheme="minorHAnsi" w:cstheme="minorHAnsi"/>
        </w:rPr>
      </w:pPr>
      <w:r w:rsidRPr="00B302E2">
        <w:rPr>
          <w:rFonts w:asciiTheme="minorHAnsi" w:hAnsiTheme="minorHAnsi" w:cstheme="minorHAnsi"/>
        </w:rPr>
        <w:t>Gestione dei magazzini e delle scorte: magazzino, gestione, analisi economiche e creazione di un preventivo</w:t>
      </w:r>
    </w:p>
    <w:p w:rsidR="00B302E2" w:rsidRDefault="00B302E2" w:rsidP="00B302E2">
      <w:pPr>
        <w:spacing w:line="240" w:lineRule="auto"/>
        <w:rPr>
          <w:rFonts w:asciiTheme="minorHAnsi" w:hAnsiTheme="minorHAnsi" w:cstheme="minorHAnsi"/>
        </w:rPr>
      </w:pPr>
      <w:r w:rsidRPr="00B302E2">
        <w:rPr>
          <w:rFonts w:asciiTheme="minorHAnsi" w:hAnsiTheme="minorHAnsi" w:cstheme="minorHAnsi"/>
        </w:rPr>
        <w:t>Le macchine del settore dolciario: analisi schede tecniche e di sicurezza</w:t>
      </w:r>
    </w:p>
    <w:p w:rsidR="00B302E2" w:rsidRPr="00B302E2" w:rsidRDefault="00B302E2" w:rsidP="00B302E2">
      <w:pPr>
        <w:spacing w:line="240" w:lineRule="auto"/>
        <w:rPr>
          <w:rFonts w:asciiTheme="minorHAnsi" w:eastAsia="Times New Roman" w:hAnsiTheme="minorHAnsi" w:cstheme="minorHAnsi"/>
          <w:lang w:eastAsia="it-IT"/>
        </w:rPr>
      </w:pPr>
      <w:r w:rsidRPr="00B302E2">
        <w:rPr>
          <w:rFonts w:asciiTheme="minorHAnsi" w:hAnsiTheme="minorHAnsi" w:cstheme="minorHAnsi"/>
        </w:rPr>
        <w:t>Sostenibilità ambientale:</w:t>
      </w:r>
      <w:r>
        <w:rPr>
          <w:rFonts w:asciiTheme="minorHAnsi" w:hAnsiTheme="minorHAnsi" w:cstheme="minorHAnsi"/>
        </w:rPr>
        <w:t xml:space="preserve"> </w:t>
      </w:r>
      <w:r w:rsidRPr="00B302E2">
        <w:rPr>
          <w:rFonts w:asciiTheme="minorHAnsi" w:hAnsiTheme="minorHAnsi" w:cstheme="minorHAnsi"/>
        </w:rPr>
        <w:t xml:space="preserve">inquinamento (aria, acqua, terra, magnetico, acustico...); alimentazione sostenibile, gestione dei rifiuti, sostenibilità ambientale, le fonti di energia rinnovabili, la green </w:t>
      </w:r>
      <w:proofErr w:type="spellStart"/>
      <w:r w:rsidRPr="00B302E2">
        <w:rPr>
          <w:rFonts w:asciiTheme="minorHAnsi" w:hAnsiTheme="minorHAnsi" w:cstheme="minorHAnsi"/>
        </w:rPr>
        <w:t>economy</w:t>
      </w:r>
      <w:bookmarkStart w:id="0" w:name="_GoBack"/>
      <w:bookmarkEnd w:id="0"/>
      <w:proofErr w:type="spellEnd"/>
    </w:p>
    <w:sectPr w:rsidR="00B302E2" w:rsidRPr="00B302E2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02E" w:rsidRDefault="0019102E" w:rsidP="00F453D2">
      <w:pPr>
        <w:spacing w:after="0" w:line="240" w:lineRule="auto"/>
      </w:pPr>
      <w:r>
        <w:separator/>
      </w:r>
    </w:p>
  </w:endnote>
  <w:endnote w:type="continuationSeparator" w:id="0">
    <w:p w:rsidR="0019102E" w:rsidRDefault="0019102E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02E" w:rsidRDefault="0019102E" w:rsidP="00F453D2">
      <w:pPr>
        <w:spacing w:after="0" w:line="240" w:lineRule="auto"/>
      </w:pPr>
      <w:r>
        <w:separator/>
      </w:r>
    </w:p>
  </w:footnote>
  <w:footnote w:type="continuationSeparator" w:id="0">
    <w:p w:rsidR="0019102E" w:rsidRDefault="0019102E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C7B"/>
    <w:multiLevelType w:val="hybridMultilevel"/>
    <w:tmpl w:val="7A1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120A3"/>
    <w:multiLevelType w:val="hybridMultilevel"/>
    <w:tmpl w:val="849031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3D2"/>
    <w:rsid w:val="00035515"/>
    <w:rsid w:val="00075C61"/>
    <w:rsid w:val="00142617"/>
    <w:rsid w:val="0014427A"/>
    <w:rsid w:val="0016017A"/>
    <w:rsid w:val="0019102E"/>
    <w:rsid w:val="0021326E"/>
    <w:rsid w:val="00245450"/>
    <w:rsid w:val="00251570"/>
    <w:rsid w:val="00272663"/>
    <w:rsid w:val="002B46D8"/>
    <w:rsid w:val="002E5ADF"/>
    <w:rsid w:val="00327D5C"/>
    <w:rsid w:val="00337E7C"/>
    <w:rsid w:val="0034221C"/>
    <w:rsid w:val="003537E3"/>
    <w:rsid w:val="003E635B"/>
    <w:rsid w:val="00450CAA"/>
    <w:rsid w:val="004A48E7"/>
    <w:rsid w:val="004B3869"/>
    <w:rsid w:val="00527AAD"/>
    <w:rsid w:val="00561F87"/>
    <w:rsid w:val="00580EA1"/>
    <w:rsid w:val="00585E47"/>
    <w:rsid w:val="005925E0"/>
    <w:rsid w:val="00641F4D"/>
    <w:rsid w:val="006546A1"/>
    <w:rsid w:val="0067149C"/>
    <w:rsid w:val="00673CED"/>
    <w:rsid w:val="00690E1F"/>
    <w:rsid w:val="006E1582"/>
    <w:rsid w:val="00736759"/>
    <w:rsid w:val="00807C31"/>
    <w:rsid w:val="008133C8"/>
    <w:rsid w:val="00827CF9"/>
    <w:rsid w:val="00844E19"/>
    <w:rsid w:val="00852CB9"/>
    <w:rsid w:val="00863232"/>
    <w:rsid w:val="00873717"/>
    <w:rsid w:val="008C0B00"/>
    <w:rsid w:val="008F04DE"/>
    <w:rsid w:val="008F7BA8"/>
    <w:rsid w:val="009579A8"/>
    <w:rsid w:val="00975F42"/>
    <w:rsid w:val="009D31D6"/>
    <w:rsid w:val="009F1C01"/>
    <w:rsid w:val="00A01456"/>
    <w:rsid w:val="00A40A2F"/>
    <w:rsid w:val="00A6101B"/>
    <w:rsid w:val="00A72A0D"/>
    <w:rsid w:val="00A91CAD"/>
    <w:rsid w:val="00AA0902"/>
    <w:rsid w:val="00AB365A"/>
    <w:rsid w:val="00AC5F60"/>
    <w:rsid w:val="00AD670F"/>
    <w:rsid w:val="00B302E2"/>
    <w:rsid w:val="00B440B0"/>
    <w:rsid w:val="00B84E35"/>
    <w:rsid w:val="00BC1431"/>
    <w:rsid w:val="00C515DE"/>
    <w:rsid w:val="00C713AB"/>
    <w:rsid w:val="00C954AC"/>
    <w:rsid w:val="00CA0571"/>
    <w:rsid w:val="00CA1863"/>
    <w:rsid w:val="00CA6D59"/>
    <w:rsid w:val="00CC7142"/>
    <w:rsid w:val="00DC262D"/>
    <w:rsid w:val="00DE3567"/>
    <w:rsid w:val="00E00336"/>
    <w:rsid w:val="00E56349"/>
    <w:rsid w:val="00E62705"/>
    <w:rsid w:val="00E75669"/>
    <w:rsid w:val="00F41206"/>
    <w:rsid w:val="00F453D2"/>
    <w:rsid w:val="00F877B9"/>
    <w:rsid w:val="00FA073B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3F721"/>
  <w15:docId w15:val="{2FD9481C-EBF5-4408-A0BC-4BD4230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75C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954AC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4AC"/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075C61"/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3</cp:revision>
  <cp:lastPrinted>2017-09-18T14:23:00Z</cp:lastPrinted>
  <dcterms:created xsi:type="dcterms:W3CDTF">2019-06-30T11:50:00Z</dcterms:created>
  <dcterms:modified xsi:type="dcterms:W3CDTF">2019-06-30T11:53:00Z</dcterms:modified>
</cp:coreProperties>
</file>